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EB9" w:rsidRPr="00190EB9" w:rsidRDefault="00190EB9" w:rsidP="00190EB9">
      <w:pPr>
        <w:pStyle w:val="Heading1"/>
        <w:spacing w:before="0"/>
        <w:jc w:val="center"/>
        <w:rPr>
          <w:rFonts w:cstheme="minorHAnsi"/>
          <w:b w:val="0"/>
          <w:sz w:val="32"/>
        </w:rPr>
      </w:pPr>
      <w:r w:rsidRPr="00190EB9">
        <w:rPr>
          <w:rFonts w:cstheme="minorHAnsi"/>
          <w:b w:val="0"/>
          <w:bCs/>
          <w:noProof/>
          <w:sz w:val="32"/>
          <w:lang w:val="en-CA"/>
        </w:rPr>
        <mc:AlternateContent>
          <mc:Choice Requires="wps">
            <w:drawing>
              <wp:anchor distT="0" distB="0" distL="114300" distR="114300" simplePos="0" relativeHeight="251659264" behindDoc="0" locked="0" layoutInCell="1" allowOverlap="1" wp14:anchorId="33A85E44" wp14:editId="5D353171">
                <wp:simplePos x="0" y="0"/>
                <wp:positionH relativeFrom="column">
                  <wp:posOffset>-676275</wp:posOffset>
                </wp:positionH>
                <wp:positionV relativeFrom="paragraph">
                  <wp:posOffset>-628650</wp:posOffset>
                </wp:positionV>
                <wp:extent cx="2086984" cy="1410788"/>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6984" cy="1410788"/>
                        </a:xfrm>
                        <a:prstGeom prst="rect">
                          <a:avLst/>
                        </a:prstGeom>
                        <a:noFill/>
                        <a:ln w="9525">
                          <a:noFill/>
                          <a:miter lim="800000"/>
                          <a:headEnd/>
                          <a:tailEnd/>
                        </a:ln>
                      </wps:spPr>
                      <wps:txbx>
                        <w:txbxContent>
                          <w:p w:rsidR="00190EB9" w:rsidRDefault="00190EB9" w:rsidP="00190EB9">
                            <w:r>
                              <w:rPr>
                                <w:noProof/>
                                <w:lang w:val="en-CA"/>
                              </w:rPr>
                              <w:drawing>
                                <wp:inline distT="0" distB="0" distL="0" distR="0" wp14:anchorId="341F5A84" wp14:editId="31E04F86">
                                  <wp:extent cx="1785770" cy="1785770"/>
                                  <wp:effectExtent l="0" t="0" r="0" b="0"/>
                                  <wp:docPr id="2" name="Picture 2" descr="PAL - Let's hear it!" title="PAL-Reading Services In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 Let's hear it! Extended Tagline.png"/>
                                          <pic:cNvPicPr/>
                                        </pic:nvPicPr>
                                        <pic:blipFill>
                                          <a:blip r:embed="rId5">
                                            <a:extLst>
                                              <a:ext uri="{28A0092B-C50C-407E-A947-70E740481C1C}">
                                                <a14:useLocalDpi xmlns:a14="http://schemas.microsoft.com/office/drawing/2010/main" val="0"/>
                                              </a:ext>
                                            </a:extLst>
                                          </a:blip>
                                          <a:stretch>
                                            <a:fillRect/>
                                          </a:stretch>
                                        </pic:blipFill>
                                        <pic:spPr>
                                          <a:xfrm>
                                            <a:off x="0" y="0"/>
                                            <a:ext cx="1785770" cy="178577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A85E44" id="_x0000_t202" coordsize="21600,21600" o:spt="202" path="m,l,21600r21600,l21600,xe">
                <v:stroke joinstyle="miter"/>
                <v:path gradientshapeok="t" o:connecttype="rect"/>
              </v:shapetype>
              <v:shape id="Text Box 2" o:spid="_x0000_s1026" type="#_x0000_t202" style="position:absolute;left:0;text-align:left;margin-left:-53.25pt;margin-top:-49.5pt;width:164.35pt;height:11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" filled="f" stroked="f">
                <v:textbox>
                  <w:txbxContent>
                    <w:p w:rsidR="00190EB9" w:rsidRDefault="00190EB9" w:rsidP="00190EB9">
                      <w:r>
                        <w:rPr>
                          <w:noProof/>
                          <w:lang w:val="en-CA"/>
                        </w:rPr>
                        <w:drawing>
                          <wp:inline distT="0" distB="0" distL="0" distR="0" wp14:anchorId="341F5A84" wp14:editId="31E04F86">
                            <wp:extent cx="1785770" cy="1785770"/>
                            <wp:effectExtent l="0" t="0" r="0" b="0"/>
                            <wp:docPr id="2" name="Picture 2" descr="PAL - Let's hear it!" title="PAL-Reading Services In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 Let's hear it! Extended Tagline.png"/>
                                    <pic:cNvPicPr/>
                                  </pic:nvPicPr>
                                  <pic:blipFill>
                                    <a:blip r:embed="rId5">
                                      <a:extLst>
                                        <a:ext uri="{28A0092B-C50C-407E-A947-70E740481C1C}">
                                          <a14:useLocalDpi xmlns:a14="http://schemas.microsoft.com/office/drawing/2010/main" val="0"/>
                                        </a:ext>
                                      </a:extLst>
                                    </a:blip>
                                    <a:stretch>
                                      <a:fillRect/>
                                    </a:stretch>
                                  </pic:blipFill>
                                  <pic:spPr>
                                    <a:xfrm>
                                      <a:off x="0" y="0"/>
                                      <a:ext cx="1785770" cy="1785770"/>
                                    </a:xfrm>
                                    <a:prstGeom prst="rect">
                                      <a:avLst/>
                                    </a:prstGeom>
                                  </pic:spPr>
                                </pic:pic>
                              </a:graphicData>
                            </a:graphic>
                          </wp:inline>
                        </w:drawing>
                      </w:r>
                    </w:p>
                  </w:txbxContent>
                </v:textbox>
              </v:shape>
            </w:pict>
          </mc:Fallback>
        </mc:AlternateContent>
      </w:r>
      <w:r w:rsidRPr="00190EB9">
        <w:rPr>
          <w:rFonts w:cstheme="minorHAnsi"/>
          <w:sz w:val="32"/>
        </w:rPr>
        <w:t>PAL-Reading Services Inc.</w:t>
      </w:r>
    </w:p>
    <w:p w:rsidR="00190EB9" w:rsidRPr="00190EB9" w:rsidRDefault="008754DE" w:rsidP="00190EB9">
      <w:pPr>
        <w:pStyle w:val="Heading1"/>
        <w:spacing w:before="0"/>
        <w:jc w:val="center"/>
        <w:rPr>
          <w:rFonts w:cstheme="minorHAnsi"/>
          <w:b w:val="0"/>
          <w:sz w:val="32"/>
        </w:rPr>
      </w:pPr>
      <w:r>
        <w:rPr>
          <w:rFonts w:cstheme="minorHAnsi"/>
          <w:sz w:val="32"/>
        </w:rPr>
        <w:t>RECORDING</w:t>
      </w:r>
      <w:r w:rsidR="00190EB9" w:rsidRPr="00190EB9">
        <w:rPr>
          <w:rFonts w:cstheme="minorHAnsi"/>
          <w:sz w:val="32"/>
        </w:rPr>
        <w:t xml:space="preserve"> POLICY</w:t>
      </w:r>
    </w:p>
    <w:p w:rsidR="00190EB9" w:rsidRPr="00190EB9" w:rsidRDefault="001113AD" w:rsidP="00190EB9">
      <w:pPr>
        <w:pStyle w:val="Heading2"/>
        <w:spacing w:before="0"/>
        <w:jc w:val="center"/>
        <w:rPr>
          <w:rFonts w:cstheme="minorHAnsi"/>
          <w:b w:val="0"/>
          <w:szCs w:val="28"/>
        </w:rPr>
      </w:pPr>
      <w:r>
        <w:rPr>
          <w:rFonts w:cstheme="minorHAnsi"/>
          <w:szCs w:val="28"/>
        </w:rPr>
        <w:t>(Effective November 25</w:t>
      </w:r>
      <w:r w:rsidR="00213F2E">
        <w:rPr>
          <w:rFonts w:cstheme="minorHAnsi"/>
          <w:szCs w:val="28"/>
        </w:rPr>
        <w:t>, 2021</w:t>
      </w:r>
      <w:r w:rsidR="00190EB9" w:rsidRPr="00190EB9">
        <w:rPr>
          <w:rFonts w:cstheme="minorHAnsi"/>
          <w:szCs w:val="28"/>
        </w:rPr>
        <w:t>)</w:t>
      </w:r>
    </w:p>
    <w:p w:rsidR="00190EB9" w:rsidRDefault="00190EB9" w:rsidP="00190EB9">
      <w:pPr>
        <w:tabs>
          <w:tab w:val="left" w:pos="3885"/>
        </w:tabs>
        <w:rPr>
          <w:rFonts w:cstheme="minorHAnsi"/>
          <w:b/>
        </w:rPr>
      </w:pPr>
      <w:r>
        <w:rPr>
          <w:rFonts w:cstheme="minorHAnsi"/>
          <w:b/>
        </w:rPr>
        <w:tab/>
      </w:r>
    </w:p>
    <w:p w:rsidR="00190EB9" w:rsidRPr="00746850" w:rsidRDefault="00190EB9" w:rsidP="00190EB9">
      <w:pPr>
        <w:jc w:val="center"/>
        <w:rPr>
          <w:rFonts w:cstheme="minorHAnsi"/>
          <w:b/>
        </w:rPr>
      </w:pPr>
    </w:p>
    <w:p w:rsidR="001113AD" w:rsidRPr="001113AD" w:rsidRDefault="001113AD" w:rsidP="001113AD">
      <w:pPr>
        <w:pStyle w:val="ListParagraph"/>
        <w:numPr>
          <w:ilvl w:val="0"/>
          <w:numId w:val="2"/>
        </w:numPr>
        <w:tabs>
          <w:tab w:val="left" w:pos="-936"/>
          <w:tab w:val="left" w:pos="-720"/>
          <w:tab w:val="left" w:pos="0"/>
          <w:tab w:val="left" w:pos="414"/>
          <w:tab w:val="left" w:pos="1440"/>
        </w:tabs>
        <w:rPr>
          <w:rFonts w:asciiTheme="minorHAnsi" w:hAnsiTheme="minorHAnsi" w:cstheme="minorHAnsi"/>
          <w:bCs/>
          <w:sz w:val="27"/>
          <w:szCs w:val="27"/>
          <w:lang w:val="en-GB"/>
        </w:rPr>
      </w:pPr>
      <w:r w:rsidRPr="001113AD">
        <w:rPr>
          <w:rFonts w:asciiTheme="minorHAnsi" w:hAnsiTheme="minorHAnsi" w:cstheme="minorHAnsi"/>
          <w:bCs/>
          <w:sz w:val="27"/>
          <w:szCs w:val="27"/>
          <w:lang w:val="en-GB"/>
        </w:rPr>
        <w:t>PAL records print material, free of charge, for individual clients who self-identify as print-challenged.</w:t>
      </w:r>
    </w:p>
    <w:p w:rsidR="001113AD" w:rsidRPr="001113AD" w:rsidRDefault="001113AD" w:rsidP="001113AD">
      <w:pPr>
        <w:pStyle w:val="ListParagraph"/>
        <w:numPr>
          <w:ilvl w:val="0"/>
          <w:numId w:val="2"/>
        </w:numPr>
        <w:tabs>
          <w:tab w:val="left" w:pos="-936"/>
          <w:tab w:val="left" w:pos="-720"/>
          <w:tab w:val="left" w:pos="0"/>
          <w:tab w:val="left" w:pos="414"/>
          <w:tab w:val="left" w:pos="1440"/>
        </w:tabs>
        <w:rPr>
          <w:rFonts w:asciiTheme="minorHAnsi" w:hAnsiTheme="minorHAnsi" w:cstheme="minorHAnsi"/>
          <w:bCs/>
          <w:sz w:val="27"/>
          <w:szCs w:val="27"/>
          <w:lang w:val="en-GB"/>
        </w:rPr>
      </w:pPr>
      <w:r w:rsidRPr="001113AD">
        <w:rPr>
          <w:rFonts w:asciiTheme="minorHAnsi" w:hAnsiTheme="minorHAnsi" w:cstheme="minorHAnsi"/>
          <w:bCs/>
          <w:sz w:val="27"/>
          <w:szCs w:val="27"/>
          <w:lang w:val="en-GB"/>
        </w:rPr>
        <w:t>Recordings for organizations such as AERO, educational institutions, government agencies etc. are made by PAL on a fee-for-service basis. These requests are given first priority.</w:t>
      </w:r>
    </w:p>
    <w:p w:rsidR="001113AD" w:rsidRPr="001113AD" w:rsidRDefault="001113AD" w:rsidP="001113AD">
      <w:pPr>
        <w:pStyle w:val="ListParagraph"/>
        <w:numPr>
          <w:ilvl w:val="0"/>
          <w:numId w:val="2"/>
        </w:numPr>
        <w:tabs>
          <w:tab w:val="left" w:pos="-936"/>
          <w:tab w:val="left" w:pos="-720"/>
          <w:tab w:val="left" w:pos="0"/>
          <w:tab w:val="left" w:pos="414"/>
          <w:tab w:val="left" w:pos="1440"/>
        </w:tabs>
        <w:rPr>
          <w:rFonts w:asciiTheme="minorHAnsi" w:hAnsiTheme="minorHAnsi" w:cstheme="minorHAnsi"/>
          <w:bCs/>
          <w:sz w:val="27"/>
          <w:szCs w:val="27"/>
          <w:lang w:val="en-GB"/>
        </w:rPr>
      </w:pPr>
      <w:r w:rsidRPr="001113AD">
        <w:rPr>
          <w:rFonts w:asciiTheme="minorHAnsi" w:hAnsiTheme="minorHAnsi" w:cstheme="minorHAnsi"/>
          <w:bCs/>
          <w:sz w:val="27"/>
          <w:szCs w:val="27"/>
          <w:lang w:val="en-GB"/>
        </w:rPr>
        <w:t>PAL records any written material that is requested, within the boundaries of copyright law, provided a narrator can be found who is willing and capable of doing so.</w:t>
      </w:r>
    </w:p>
    <w:p w:rsidR="001113AD" w:rsidRPr="001113AD" w:rsidRDefault="001113AD" w:rsidP="001113AD">
      <w:pPr>
        <w:pStyle w:val="ListParagraph"/>
        <w:numPr>
          <w:ilvl w:val="0"/>
          <w:numId w:val="2"/>
        </w:numPr>
        <w:tabs>
          <w:tab w:val="left" w:pos="-936"/>
          <w:tab w:val="left" w:pos="-720"/>
          <w:tab w:val="left" w:pos="0"/>
          <w:tab w:val="left" w:pos="414"/>
          <w:tab w:val="left" w:pos="1440"/>
        </w:tabs>
        <w:rPr>
          <w:rFonts w:asciiTheme="minorHAnsi" w:hAnsiTheme="minorHAnsi" w:cstheme="minorHAnsi"/>
          <w:bCs/>
          <w:sz w:val="27"/>
          <w:szCs w:val="27"/>
          <w:lang w:val="en-GB"/>
        </w:rPr>
      </w:pPr>
      <w:r w:rsidRPr="001113AD">
        <w:rPr>
          <w:rFonts w:asciiTheme="minorHAnsi" w:hAnsiTheme="minorHAnsi" w:cstheme="minorHAnsi"/>
          <w:bCs/>
          <w:sz w:val="27"/>
          <w:szCs w:val="27"/>
          <w:lang w:val="en-GB"/>
        </w:rPr>
        <w:t>In general, print material already available in human-voiced DAISY format will not be a priority for recording by PAL.</w:t>
      </w:r>
    </w:p>
    <w:p w:rsidR="001113AD" w:rsidRPr="001113AD" w:rsidRDefault="001113AD" w:rsidP="001113AD">
      <w:pPr>
        <w:pStyle w:val="ListParagraph"/>
        <w:numPr>
          <w:ilvl w:val="0"/>
          <w:numId w:val="2"/>
        </w:numPr>
        <w:tabs>
          <w:tab w:val="left" w:pos="-936"/>
          <w:tab w:val="left" w:pos="-720"/>
          <w:tab w:val="left" w:pos="0"/>
          <w:tab w:val="left" w:pos="414"/>
          <w:tab w:val="left" w:pos="1440"/>
        </w:tabs>
        <w:rPr>
          <w:rFonts w:asciiTheme="minorHAnsi" w:hAnsiTheme="minorHAnsi" w:cstheme="minorHAnsi"/>
          <w:bCs/>
          <w:sz w:val="27"/>
          <w:szCs w:val="27"/>
          <w:lang w:val="en-GB"/>
        </w:rPr>
      </w:pPr>
      <w:r w:rsidRPr="001113AD">
        <w:rPr>
          <w:rFonts w:asciiTheme="minorHAnsi" w:hAnsiTheme="minorHAnsi" w:cstheme="minorHAnsi"/>
          <w:bCs/>
          <w:sz w:val="27"/>
          <w:szCs w:val="27"/>
          <w:lang w:val="en-GB"/>
        </w:rPr>
        <w:t>PAL provides a bespoke service, within reason and at the discretion of the staff. For example, clients may choose to have page numbers, captions and footnotes recorded, and tables and figures described, etc. As a general rule, PAL does not record indices or bibliographies.</w:t>
      </w:r>
    </w:p>
    <w:p w:rsidR="001113AD" w:rsidRPr="001113AD" w:rsidRDefault="001113AD" w:rsidP="001113AD">
      <w:pPr>
        <w:pStyle w:val="ListParagraph"/>
        <w:numPr>
          <w:ilvl w:val="0"/>
          <w:numId w:val="2"/>
        </w:numPr>
        <w:tabs>
          <w:tab w:val="left" w:pos="-936"/>
          <w:tab w:val="left" w:pos="-720"/>
          <w:tab w:val="left" w:pos="0"/>
          <w:tab w:val="left" w:pos="414"/>
          <w:tab w:val="left" w:pos="1440"/>
        </w:tabs>
        <w:rPr>
          <w:rFonts w:asciiTheme="minorHAnsi" w:hAnsiTheme="minorHAnsi" w:cstheme="minorHAnsi"/>
          <w:bCs/>
          <w:sz w:val="27"/>
          <w:szCs w:val="27"/>
          <w:lang w:val="en-GB"/>
        </w:rPr>
      </w:pPr>
      <w:r w:rsidRPr="001113AD">
        <w:rPr>
          <w:rFonts w:asciiTheme="minorHAnsi" w:hAnsiTheme="minorHAnsi" w:cstheme="minorHAnsi"/>
          <w:bCs/>
          <w:sz w:val="27"/>
          <w:szCs w:val="27"/>
          <w:lang w:val="en-GB"/>
        </w:rPr>
        <w:t>Recordings are made for PAL clients on a first come, first served basis. Every effort is made to complete projects in a timely manner with deadline requests being taken into consideration. Timelines, however, cannot be guaranteed.</w:t>
      </w:r>
    </w:p>
    <w:p w:rsidR="00944D45" w:rsidRPr="001113AD" w:rsidRDefault="001113AD" w:rsidP="001113AD">
      <w:pPr>
        <w:pStyle w:val="ListParagraph"/>
        <w:numPr>
          <w:ilvl w:val="0"/>
          <w:numId w:val="2"/>
        </w:numPr>
        <w:tabs>
          <w:tab w:val="left" w:pos="-936"/>
          <w:tab w:val="left" w:pos="-720"/>
          <w:tab w:val="left" w:pos="0"/>
          <w:tab w:val="left" w:pos="414"/>
          <w:tab w:val="left" w:pos="1440"/>
        </w:tabs>
        <w:rPr>
          <w:rFonts w:asciiTheme="minorHAnsi" w:hAnsiTheme="minorHAnsi" w:cstheme="minorHAnsi"/>
          <w:sz w:val="27"/>
          <w:szCs w:val="27"/>
          <w:lang w:val="en-GB"/>
        </w:rPr>
      </w:pPr>
      <w:r w:rsidRPr="001113AD">
        <w:rPr>
          <w:rFonts w:asciiTheme="minorHAnsi" w:hAnsiTheme="minorHAnsi" w:cstheme="minorHAnsi"/>
          <w:bCs/>
          <w:sz w:val="27"/>
          <w:szCs w:val="27"/>
          <w:lang w:val="en-GB"/>
        </w:rPr>
        <w:t>Where copyright permits, PAL</w:t>
      </w:r>
      <w:bookmarkStart w:id="0" w:name="_GoBack"/>
      <w:bookmarkEnd w:id="0"/>
      <w:r w:rsidRPr="001113AD">
        <w:rPr>
          <w:rFonts w:asciiTheme="minorHAnsi" w:hAnsiTheme="minorHAnsi" w:cstheme="minorHAnsi"/>
          <w:bCs/>
          <w:sz w:val="27"/>
          <w:szCs w:val="27"/>
          <w:lang w:val="en-GB"/>
        </w:rPr>
        <w:t xml:space="preserve"> recordings are made available to additional clients as requested.</w:t>
      </w:r>
    </w:p>
    <w:sectPr w:rsidR="00944D45" w:rsidRPr="001113AD" w:rsidSect="00ED01D5">
      <w:pgSz w:w="12240" w:h="15840"/>
      <w:pgMar w:top="851" w:right="1296" w:bottom="720" w:left="1296" w:header="1152"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F3AB9"/>
    <w:multiLevelType w:val="hybridMultilevel"/>
    <w:tmpl w:val="04EC1B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E5C0A17"/>
    <w:multiLevelType w:val="hybridMultilevel"/>
    <w:tmpl w:val="860CFB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8DC"/>
    <w:rsid w:val="001113AD"/>
    <w:rsid w:val="00190EB9"/>
    <w:rsid w:val="00213F2E"/>
    <w:rsid w:val="002C6AAC"/>
    <w:rsid w:val="003C0B8E"/>
    <w:rsid w:val="004D47BF"/>
    <w:rsid w:val="005378DC"/>
    <w:rsid w:val="0076060B"/>
    <w:rsid w:val="0079622E"/>
    <w:rsid w:val="008754DE"/>
    <w:rsid w:val="00944D45"/>
    <w:rsid w:val="00AA7DC8"/>
    <w:rsid w:val="00AE7CE9"/>
    <w:rsid w:val="00E71320"/>
    <w:rsid w:val="00ED01D5"/>
    <w:rsid w:val="00F0701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11420B"/>
  <w14:defaultImageDpi w14:val="0"/>
  <w15:docId w15:val="{7750E86C-16E7-4191-BC20-37C07A1DA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lang w:val="en-US"/>
    </w:rPr>
  </w:style>
  <w:style w:type="paragraph" w:styleId="Heading1">
    <w:name w:val="heading 1"/>
    <w:basedOn w:val="Normal"/>
    <w:next w:val="Normal"/>
    <w:link w:val="Heading1Char"/>
    <w:uiPriority w:val="9"/>
    <w:qFormat/>
    <w:rsid w:val="00ED01D5"/>
    <w:pPr>
      <w:keepNext/>
      <w:keepLines/>
      <w:spacing w:before="240"/>
      <w:outlineLvl w:val="0"/>
    </w:pPr>
    <w:rPr>
      <w:rFonts w:asciiTheme="minorHAnsi" w:eastAsiaTheme="majorEastAsia" w:hAnsiTheme="minorHAnsi" w:cstheme="majorBidi"/>
      <w:b/>
      <w:sz w:val="28"/>
      <w:szCs w:val="32"/>
    </w:rPr>
  </w:style>
  <w:style w:type="paragraph" w:styleId="Heading2">
    <w:name w:val="heading 2"/>
    <w:basedOn w:val="Normal"/>
    <w:next w:val="Normal"/>
    <w:link w:val="Heading2Char"/>
    <w:uiPriority w:val="9"/>
    <w:unhideWhenUsed/>
    <w:qFormat/>
    <w:rsid w:val="00ED01D5"/>
    <w:pPr>
      <w:keepNext/>
      <w:keepLines/>
      <w:spacing w:before="40"/>
      <w:outlineLvl w:val="1"/>
    </w:pPr>
    <w:rPr>
      <w:rFonts w:asciiTheme="minorHAnsi" w:eastAsiaTheme="majorEastAsia" w:hAnsiTheme="minorHAnsi"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ListParagraph">
    <w:name w:val="List Paragraph"/>
    <w:basedOn w:val="Normal"/>
    <w:uiPriority w:val="34"/>
    <w:qFormat/>
    <w:rsid w:val="00944D45"/>
    <w:pPr>
      <w:ind w:left="720"/>
      <w:contextualSpacing/>
    </w:pPr>
  </w:style>
  <w:style w:type="paragraph" w:styleId="BalloonText">
    <w:name w:val="Balloon Text"/>
    <w:basedOn w:val="Normal"/>
    <w:link w:val="BalloonTextChar"/>
    <w:uiPriority w:val="99"/>
    <w:semiHidden/>
    <w:unhideWhenUsed/>
    <w:rsid w:val="007962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22E"/>
    <w:rPr>
      <w:rFonts w:ascii="Segoe UI" w:hAnsi="Segoe UI" w:cs="Segoe UI"/>
      <w:sz w:val="18"/>
      <w:szCs w:val="18"/>
      <w:lang w:val="en-US"/>
    </w:rPr>
  </w:style>
  <w:style w:type="character" w:customStyle="1" w:styleId="Heading1Char">
    <w:name w:val="Heading 1 Char"/>
    <w:basedOn w:val="DefaultParagraphFont"/>
    <w:link w:val="Heading1"/>
    <w:uiPriority w:val="9"/>
    <w:rsid w:val="00ED01D5"/>
    <w:rPr>
      <w:rFonts w:eastAsiaTheme="majorEastAsia" w:cstheme="majorBidi"/>
      <w:b/>
      <w:sz w:val="28"/>
      <w:szCs w:val="32"/>
      <w:lang w:val="en-US"/>
    </w:rPr>
  </w:style>
  <w:style w:type="character" w:customStyle="1" w:styleId="Heading2Char">
    <w:name w:val="Heading 2 Char"/>
    <w:basedOn w:val="DefaultParagraphFont"/>
    <w:link w:val="Heading2"/>
    <w:uiPriority w:val="9"/>
    <w:rsid w:val="00ED01D5"/>
    <w:rPr>
      <w:rFonts w:eastAsiaTheme="majorEastAsia" w:cstheme="majorBidi"/>
      <w:b/>
      <w:sz w:val="28"/>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325885">
      <w:bodyDiv w:val="1"/>
      <w:marLeft w:val="0"/>
      <w:marRight w:val="0"/>
      <w:marTop w:val="0"/>
      <w:marBottom w:val="0"/>
      <w:divBdr>
        <w:top w:val="none" w:sz="0" w:space="0" w:color="auto"/>
        <w:left w:val="none" w:sz="0" w:space="0" w:color="auto"/>
        <w:bottom w:val="none" w:sz="0" w:space="0" w:color="auto"/>
        <w:right w:val="none" w:sz="0" w:space="0" w:color="auto"/>
      </w:divBdr>
    </w:div>
    <w:div w:id="524514131">
      <w:bodyDiv w:val="1"/>
      <w:marLeft w:val="0"/>
      <w:marRight w:val="0"/>
      <w:marTop w:val="0"/>
      <w:marBottom w:val="0"/>
      <w:divBdr>
        <w:top w:val="none" w:sz="0" w:space="0" w:color="auto"/>
        <w:left w:val="none" w:sz="0" w:space="0" w:color="auto"/>
        <w:bottom w:val="none" w:sz="0" w:space="0" w:color="auto"/>
        <w:right w:val="none" w:sz="0" w:space="0" w:color="auto"/>
      </w:divBdr>
    </w:div>
    <w:div w:id="1144931009">
      <w:bodyDiv w:val="1"/>
      <w:marLeft w:val="0"/>
      <w:marRight w:val="0"/>
      <w:marTop w:val="0"/>
      <w:marBottom w:val="0"/>
      <w:divBdr>
        <w:top w:val="none" w:sz="0" w:space="0" w:color="auto"/>
        <w:left w:val="none" w:sz="0" w:space="0" w:color="auto"/>
        <w:bottom w:val="none" w:sz="0" w:space="0" w:color="auto"/>
        <w:right w:val="none" w:sz="0" w:space="0" w:color="auto"/>
      </w:divBdr>
    </w:div>
    <w:div w:id="2056074805">
      <w:bodyDiv w:val="1"/>
      <w:marLeft w:val="0"/>
      <w:marRight w:val="0"/>
      <w:marTop w:val="0"/>
      <w:marBottom w:val="0"/>
      <w:divBdr>
        <w:top w:val="none" w:sz="0" w:space="0" w:color="auto"/>
        <w:left w:val="none" w:sz="0" w:space="0" w:color="auto"/>
        <w:bottom w:val="none" w:sz="0" w:space="0" w:color="auto"/>
        <w:right w:val="none" w:sz="0" w:space="0" w:color="auto"/>
      </w:divBdr>
      <w:divsChild>
        <w:div w:id="917984926">
          <w:marLeft w:val="0"/>
          <w:marRight w:val="0"/>
          <w:marTop w:val="360"/>
          <w:marBottom w:val="0"/>
          <w:divBdr>
            <w:top w:val="none" w:sz="0" w:space="0" w:color="auto"/>
            <w:left w:val="none" w:sz="0" w:space="0" w:color="auto"/>
            <w:bottom w:val="none" w:sz="0" w:space="0" w:color="auto"/>
            <w:right w:val="none" w:sz="0" w:space="0" w:color="auto"/>
          </w:divBdr>
          <w:divsChild>
            <w:div w:id="2141877371">
              <w:marLeft w:val="0"/>
              <w:marRight w:val="0"/>
              <w:marTop w:val="0"/>
              <w:marBottom w:val="0"/>
              <w:divBdr>
                <w:top w:val="none" w:sz="0" w:space="0" w:color="auto"/>
                <w:left w:val="none" w:sz="0" w:space="0" w:color="auto"/>
                <w:bottom w:val="none" w:sz="0" w:space="0" w:color="auto"/>
                <w:right w:val="none" w:sz="0" w:space="0" w:color="auto"/>
              </w:divBdr>
              <w:divsChild>
                <w:div w:id="688725024">
                  <w:marLeft w:val="0"/>
                  <w:marRight w:val="0"/>
                  <w:marTop w:val="0"/>
                  <w:marBottom w:val="0"/>
                  <w:divBdr>
                    <w:top w:val="none" w:sz="0" w:space="0" w:color="auto"/>
                    <w:left w:val="none" w:sz="0" w:space="0" w:color="auto"/>
                    <w:bottom w:val="none" w:sz="0" w:space="0" w:color="auto"/>
                    <w:right w:val="none" w:sz="0" w:space="0" w:color="auto"/>
                  </w:divBdr>
                </w:div>
              </w:divsChild>
            </w:div>
            <w:div w:id="1042289088">
              <w:marLeft w:val="0"/>
              <w:marRight w:val="0"/>
              <w:marTop w:val="0"/>
              <w:marBottom w:val="0"/>
              <w:divBdr>
                <w:top w:val="none" w:sz="0" w:space="0" w:color="auto"/>
                <w:left w:val="none" w:sz="0" w:space="0" w:color="auto"/>
                <w:bottom w:val="none" w:sz="0" w:space="0" w:color="auto"/>
                <w:right w:val="none" w:sz="0" w:space="0" w:color="auto"/>
              </w:divBdr>
            </w:div>
            <w:div w:id="2112772635">
              <w:marLeft w:val="0"/>
              <w:marRight w:val="0"/>
              <w:marTop w:val="0"/>
              <w:marBottom w:val="0"/>
              <w:divBdr>
                <w:top w:val="none" w:sz="0" w:space="0" w:color="auto"/>
                <w:left w:val="none" w:sz="0" w:space="0" w:color="auto"/>
                <w:bottom w:val="none" w:sz="0" w:space="0" w:color="auto"/>
                <w:right w:val="none" w:sz="0" w:space="0" w:color="auto"/>
              </w:divBdr>
              <w:divsChild>
                <w:div w:id="2004968018">
                  <w:marLeft w:val="0"/>
                  <w:marRight w:val="0"/>
                  <w:marTop w:val="0"/>
                  <w:marBottom w:val="0"/>
                  <w:divBdr>
                    <w:top w:val="none" w:sz="0" w:space="0" w:color="auto"/>
                    <w:left w:val="none" w:sz="0" w:space="0" w:color="auto"/>
                    <w:bottom w:val="none" w:sz="0" w:space="0" w:color="auto"/>
                    <w:right w:val="none" w:sz="0" w:space="0" w:color="auto"/>
                  </w:divBdr>
                </w:div>
              </w:divsChild>
            </w:div>
            <w:div w:id="1859729457">
              <w:marLeft w:val="0"/>
              <w:marRight w:val="0"/>
              <w:marTop w:val="0"/>
              <w:marBottom w:val="0"/>
              <w:divBdr>
                <w:top w:val="none" w:sz="0" w:space="0" w:color="auto"/>
                <w:left w:val="none" w:sz="0" w:space="0" w:color="auto"/>
                <w:bottom w:val="none" w:sz="0" w:space="0" w:color="auto"/>
                <w:right w:val="none" w:sz="0" w:space="0" w:color="auto"/>
              </w:divBdr>
            </w:div>
            <w:div w:id="806120267">
              <w:marLeft w:val="0"/>
              <w:marRight w:val="0"/>
              <w:marTop w:val="0"/>
              <w:marBottom w:val="0"/>
              <w:divBdr>
                <w:top w:val="none" w:sz="0" w:space="0" w:color="auto"/>
                <w:left w:val="none" w:sz="0" w:space="0" w:color="auto"/>
                <w:bottom w:val="none" w:sz="0" w:space="0" w:color="auto"/>
                <w:right w:val="none" w:sz="0" w:space="0" w:color="auto"/>
              </w:divBdr>
              <w:divsChild>
                <w:div w:id="1391151811">
                  <w:marLeft w:val="0"/>
                  <w:marRight w:val="0"/>
                  <w:marTop w:val="0"/>
                  <w:marBottom w:val="0"/>
                  <w:divBdr>
                    <w:top w:val="none" w:sz="0" w:space="0" w:color="auto"/>
                    <w:left w:val="none" w:sz="0" w:space="0" w:color="auto"/>
                    <w:bottom w:val="none" w:sz="0" w:space="0" w:color="auto"/>
                    <w:right w:val="none" w:sz="0" w:space="0" w:color="auto"/>
                  </w:divBdr>
                </w:div>
              </w:divsChild>
            </w:div>
            <w:div w:id="964582139">
              <w:marLeft w:val="0"/>
              <w:marRight w:val="0"/>
              <w:marTop w:val="0"/>
              <w:marBottom w:val="0"/>
              <w:divBdr>
                <w:top w:val="none" w:sz="0" w:space="0" w:color="auto"/>
                <w:left w:val="none" w:sz="0" w:space="0" w:color="auto"/>
                <w:bottom w:val="none" w:sz="0" w:space="0" w:color="auto"/>
                <w:right w:val="none" w:sz="0" w:space="0" w:color="auto"/>
              </w:divBdr>
            </w:div>
            <w:div w:id="827987901">
              <w:marLeft w:val="0"/>
              <w:marRight w:val="0"/>
              <w:marTop w:val="0"/>
              <w:marBottom w:val="0"/>
              <w:divBdr>
                <w:top w:val="none" w:sz="0" w:space="0" w:color="auto"/>
                <w:left w:val="none" w:sz="0" w:space="0" w:color="auto"/>
                <w:bottom w:val="none" w:sz="0" w:space="0" w:color="auto"/>
                <w:right w:val="none" w:sz="0" w:space="0" w:color="auto"/>
              </w:divBdr>
              <w:divsChild>
                <w:div w:id="162276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188</Words>
  <Characters>1058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Derek</dc:creator>
  <cp:lastModifiedBy>Windows User</cp:lastModifiedBy>
  <cp:revision>3</cp:revision>
  <cp:lastPrinted>2021-12-01T19:23:00Z</cp:lastPrinted>
  <dcterms:created xsi:type="dcterms:W3CDTF">2021-12-01T19:24:00Z</dcterms:created>
  <dcterms:modified xsi:type="dcterms:W3CDTF">2021-12-01T19:30:00Z</dcterms:modified>
</cp:coreProperties>
</file>